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0371" w14:textId="384D6A74" w:rsidR="00432403" w:rsidRPr="0060035C" w:rsidRDefault="00432403" w:rsidP="00432403">
      <w:pPr>
        <w:suppressAutoHyphens/>
        <w:autoSpaceDN w:val="0"/>
        <w:spacing w:after="0" w:line="240" w:lineRule="auto"/>
        <w:jc w:val="right"/>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Pirkimo sąlygų 8.1 priedas</w:t>
      </w:r>
    </w:p>
    <w:p w14:paraId="32E3F206"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(pasiūlymo galiojimo garantijos forma)</w:t>
      </w:r>
    </w:p>
    <w:p w14:paraId="6DC8A047"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44B9A44D"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20E0F604"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__________________________________________</w:t>
      </w:r>
    </w:p>
    <w:p w14:paraId="714ABB56"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Prekių (paslaugų, darbų) gavėjo pavadinimas, kodas, adresas</w:t>
      </w:r>
    </w:p>
    <w:p w14:paraId="5B01C1CF"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(toliau – Garantijos gavėjas)</w:t>
      </w:r>
    </w:p>
    <w:p w14:paraId="6D750DDE"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3EA1FE87"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67AE44B3"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b/>
          <w:sz w:val="20"/>
          <w:szCs w:val="20"/>
          <w:lang w:eastAsia="en-US"/>
        </w:rPr>
      </w:pPr>
      <w:r w:rsidRPr="0060035C">
        <w:rPr>
          <w:rFonts w:ascii="Montserrat" w:eastAsia="Times New Roman" w:hAnsi="Montserrat" w:cs="Times New Roman"/>
          <w:b/>
          <w:sz w:val="20"/>
          <w:szCs w:val="20"/>
          <w:lang w:eastAsia="en-US"/>
        </w:rPr>
        <w:t>PASIŪLYMO GALIOJIMO GARANTIJA</w:t>
      </w:r>
    </w:p>
    <w:p w14:paraId="238E880E"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b/>
          <w:sz w:val="20"/>
          <w:szCs w:val="20"/>
          <w:lang w:eastAsia="en-US"/>
        </w:rPr>
      </w:pPr>
    </w:p>
    <w:p w14:paraId="2E0652AF"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20______________ ____ d. Nr. _________</w:t>
      </w:r>
    </w:p>
    <w:p w14:paraId="439ED5FF" w14:textId="77777777" w:rsidR="00432403" w:rsidRPr="0060035C" w:rsidRDefault="00432403" w:rsidP="00432403">
      <w:pPr>
        <w:suppressAutoHyphens/>
        <w:autoSpaceDN w:val="0"/>
        <w:spacing w:after="0" w:line="240" w:lineRule="auto"/>
        <w:jc w:val="center"/>
        <w:rPr>
          <w:rFonts w:ascii="Montserrat" w:eastAsia="Calibri" w:hAnsi="Montserrat" w:cs="Times New Roman"/>
          <w:kern w:val="3"/>
          <w:sz w:val="18"/>
          <w:szCs w:val="18"/>
          <w:lang w:eastAsia="en-US"/>
        </w:rPr>
      </w:pPr>
      <w:r w:rsidRPr="0060035C">
        <w:rPr>
          <w:rFonts w:ascii="Montserrat" w:eastAsia="Times New Roman" w:hAnsi="Montserrat" w:cs="Times New Roman"/>
          <w:sz w:val="20"/>
          <w:szCs w:val="20"/>
          <w:shd w:val="clear" w:color="auto" w:fill="D9D9D9"/>
          <w:lang w:eastAsia="en-US"/>
        </w:rPr>
        <w:t>/miesto pavadinimas/</w:t>
      </w:r>
    </w:p>
    <w:p w14:paraId="3F8469FC"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55E2B3EC"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751D5A98" w14:textId="77777777"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lang w:eastAsia="en-US"/>
        </w:rPr>
      </w:pPr>
      <w:r w:rsidRPr="0060035C">
        <w:rPr>
          <w:rFonts w:ascii="Montserrat" w:eastAsia="Times New Roman" w:hAnsi="Montserrat" w:cs="Times New Roman"/>
          <w:sz w:val="20"/>
          <w:szCs w:val="20"/>
          <w:shd w:val="clear" w:color="auto" w:fill="D9D9D9"/>
          <w:lang w:eastAsia="en-US"/>
        </w:rPr>
        <w:t>/kliento pavadinimas, adresas/</w:t>
      </w:r>
      <w:r w:rsidRPr="0060035C">
        <w:rPr>
          <w:rFonts w:ascii="Montserrat" w:eastAsia="Times New Roman" w:hAnsi="Montserrat" w:cs="Times New Roman"/>
          <w:sz w:val="20"/>
          <w:szCs w:val="20"/>
          <w:lang w:eastAsia="en-US"/>
        </w:rPr>
        <w:t xml:space="preserve"> (toliau – Klientas), pateikė pasiūlymą dalyvauti </w:t>
      </w:r>
      <w:r w:rsidRPr="0060035C">
        <w:rPr>
          <w:rFonts w:ascii="Montserrat" w:eastAsia="Times New Roman" w:hAnsi="Montserrat" w:cs="Times New Roman"/>
          <w:sz w:val="20"/>
          <w:szCs w:val="20"/>
          <w:shd w:val="clear" w:color="auto" w:fill="D9D9D9"/>
          <w:lang w:eastAsia="en-US"/>
        </w:rPr>
        <w:t>/pirkimo pavadinimas/</w:t>
      </w:r>
      <w:r w:rsidRPr="0060035C">
        <w:rPr>
          <w:rFonts w:ascii="Montserrat" w:eastAsia="Times New Roman" w:hAnsi="Montserrat" w:cs="Times New Roman"/>
          <w:sz w:val="20"/>
          <w:szCs w:val="20"/>
          <w:lang w:eastAsia="en-US"/>
        </w:rPr>
        <w:t xml:space="preserve"> viešajame pirkime.</w:t>
      </w:r>
    </w:p>
    <w:p w14:paraId="02296EB6" w14:textId="77777777" w:rsidR="00432403" w:rsidRPr="0060035C" w:rsidRDefault="00432403" w:rsidP="00432403">
      <w:pPr>
        <w:suppressAutoHyphens/>
        <w:autoSpaceDN w:val="0"/>
        <w:spacing w:after="0" w:line="240" w:lineRule="auto"/>
        <w:ind w:firstLine="567"/>
        <w:rPr>
          <w:rFonts w:ascii="Montserrat" w:eastAsia="Times New Roman" w:hAnsi="Montserrat" w:cs="Times New Roman"/>
          <w:i/>
          <w:sz w:val="20"/>
          <w:szCs w:val="20"/>
          <w:lang w:eastAsia="en-US"/>
        </w:rPr>
      </w:pPr>
    </w:p>
    <w:p w14:paraId="0A88E867" w14:textId="77777777"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lang w:eastAsia="en-US"/>
        </w:rPr>
      </w:pPr>
      <w:r w:rsidRPr="0060035C">
        <w:rPr>
          <w:rFonts w:ascii="Montserrat" w:eastAsia="Times New Roman" w:hAnsi="Montserrat" w:cs="Times New Roman"/>
          <w:sz w:val="20"/>
          <w:szCs w:val="20"/>
          <w:shd w:val="clear" w:color="auto" w:fill="FFFFFF"/>
          <w:lang w:eastAsia="en-US"/>
        </w:rPr>
        <w:t>/pavadinimas/</w:t>
      </w:r>
      <w:r w:rsidRPr="0060035C">
        <w:rPr>
          <w:rFonts w:ascii="Montserrat" w:eastAsia="Times New Roman" w:hAnsi="Montserrat" w:cs="Times New Roman"/>
          <w:sz w:val="20"/>
          <w:szCs w:val="20"/>
          <w:lang w:eastAsia="en-US"/>
        </w:rPr>
        <w:t xml:space="preserve"> bankas, atstovaujamas </w:t>
      </w:r>
      <w:r w:rsidRPr="0060035C">
        <w:rPr>
          <w:rFonts w:ascii="Montserrat" w:eastAsia="Times New Roman" w:hAnsi="Montserrat" w:cs="Times New Roman"/>
          <w:sz w:val="20"/>
          <w:szCs w:val="20"/>
          <w:shd w:val="clear" w:color="auto" w:fill="D9D9D9"/>
          <w:lang w:eastAsia="en-US"/>
        </w:rPr>
        <w:t>/(banko filialo pavadinimas)/</w:t>
      </w:r>
      <w:r w:rsidRPr="0060035C">
        <w:rPr>
          <w:rFonts w:ascii="Montserrat" w:eastAsia="Times New Roman" w:hAnsi="Montserrat" w:cs="Times New Roman"/>
          <w:sz w:val="20"/>
          <w:szCs w:val="20"/>
          <w:lang w:eastAsia="en-US"/>
        </w:rPr>
        <w:t xml:space="preserve"> filialo </w:t>
      </w:r>
      <w:r w:rsidRPr="0060035C">
        <w:rPr>
          <w:rFonts w:ascii="Montserrat" w:eastAsia="Times New Roman" w:hAnsi="Montserrat" w:cs="Times New Roman"/>
          <w:sz w:val="20"/>
          <w:szCs w:val="20"/>
          <w:shd w:val="clear" w:color="auto" w:fill="D9D9D9"/>
          <w:lang w:eastAsia="en-US"/>
        </w:rPr>
        <w:t>/adresas/</w:t>
      </w:r>
      <w:r w:rsidRPr="0060035C">
        <w:rPr>
          <w:rFonts w:ascii="Montserrat" w:eastAsia="Times New Roman" w:hAnsi="Montserrat" w:cs="Times New Roman"/>
          <w:sz w:val="20"/>
          <w:szCs w:val="20"/>
          <w:lang w:eastAsia="en-US"/>
        </w:rPr>
        <w:t xml:space="preserve"> (toliau – Garantas), šioje garantijoje nustatytomis sąlygomis neatšaukiamai įsipareigoja sumokėti Garantijos gavėjui ne daugiau kaip _____ (</w:t>
      </w:r>
      <w:r w:rsidRPr="0060035C">
        <w:rPr>
          <w:rFonts w:ascii="Montserrat" w:eastAsia="Times New Roman" w:hAnsi="Montserrat" w:cs="Times New Roman"/>
          <w:sz w:val="20"/>
          <w:szCs w:val="20"/>
          <w:shd w:val="clear" w:color="auto" w:fill="D9D9D9"/>
          <w:lang w:eastAsia="en-US"/>
        </w:rPr>
        <w:t>/suma žodžiais, valiutos pavadinimas/</w:t>
      </w:r>
      <w:r w:rsidRPr="0060035C">
        <w:rPr>
          <w:rFonts w:ascii="Montserrat" w:eastAsia="Times New Roman" w:hAnsi="Montserrat" w:cs="Times New Roman"/>
          <w:sz w:val="20"/>
          <w:szCs w:val="20"/>
          <w:lang w:eastAsia="en-US"/>
        </w:rPr>
        <w:t>) per 10 (dešimt) darbo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4148784F"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43C44B6"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724B263"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 xml:space="preserve">3. laimėjęs viešąjį pirkimą Klientas nepasirašo pirkimo sutarties pagal viešojo pirkimo dokumentuose pateiktą pirkimo sutarties projektą. </w:t>
      </w:r>
    </w:p>
    <w:p w14:paraId="05DC699E"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4. Klientas, kurio pasiūlymas laimėjo viešąjį pirkimą, per 10 darbo dienų nuo pirkimo sutarties pasirašymo dienos nepateikia pirkimo sutarties sąlygų įvykdymo užtikrinimo.</w:t>
      </w:r>
    </w:p>
    <w:p w14:paraId="73CC8A38"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Šis įsipareigojimas privalomas Garantui ir jo teisių perėmėjams.</w:t>
      </w:r>
    </w:p>
    <w:p w14:paraId="08DF6C8D"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Garantas įsipareigoja tik Garantijos gavėjui, todėl ši garantija yra neperleistina ir neįkeistina.</w:t>
      </w:r>
    </w:p>
    <w:p w14:paraId="7E540767"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Šioje garantijoje nurodyta suma atitinkamai sumažės po kiekvieno Garanto mokėjimo pagal šią garantiją.</w:t>
      </w:r>
    </w:p>
    <w:p w14:paraId="78AD04BC"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16"/>
          <w:lang w:eastAsia="en-US"/>
        </w:rPr>
      </w:pPr>
      <w:r w:rsidRPr="0060035C">
        <w:rPr>
          <w:rFonts w:ascii="Montserrat" w:eastAsia="Times New Roman" w:hAnsi="Montserrat" w:cs="Times New Roman"/>
          <w:sz w:val="20"/>
          <w:szCs w:val="16"/>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209B8620"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p>
    <w:p w14:paraId="09754DC6"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Reikalavimas mokėti ir visi kiti raštiški pranešimai pagal šią garantiją turi būti siunčiami Garantui el. paštu aukščiau nurodytu Garanto el. pašto adresu.</w:t>
      </w:r>
    </w:p>
    <w:p w14:paraId="743557BA"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16"/>
          <w:lang w:eastAsia="en-US"/>
        </w:rPr>
      </w:pPr>
    </w:p>
    <w:p w14:paraId="3D73809E" w14:textId="77777777"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lang w:eastAsia="en-US"/>
        </w:rPr>
      </w:pPr>
      <w:r w:rsidRPr="0060035C">
        <w:rPr>
          <w:rFonts w:ascii="Montserrat" w:eastAsia="Times New Roman" w:hAnsi="Montserrat" w:cs="Times New Roman"/>
          <w:sz w:val="20"/>
          <w:szCs w:val="20"/>
          <w:lang w:eastAsia="en-US"/>
        </w:rPr>
        <w:t xml:space="preserve">Ši garantija galioja iki </w:t>
      </w:r>
      <w:r w:rsidRPr="0060035C">
        <w:rPr>
          <w:rFonts w:ascii="Montserrat" w:eastAsia="Times New Roman" w:hAnsi="Montserrat" w:cs="Times New Roman"/>
          <w:b/>
          <w:sz w:val="20"/>
          <w:szCs w:val="20"/>
          <w:lang w:eastAsia="en-US"/>
        </w:rPr>
        <w:t xml:space="preserve">20__ m. ________________ ____ d. </w:t>
      </w:r>
      <w:r w:rsidRPr="0060035C">
        <w:rPr>
          <w:rFonts w:ascii="Montserrat" w:eastAsia="Times New Roman" w:hAnsi="Montserrat" w:cs="Times New Roman"/>
          <w:bCs/>
          <w:sz w:val="20"/>
          <w:szCs w:val="20"/>
          <w:lang w:eastAsia="en-US"/>
        </w:rPr>
        <w:t>imtinai.</w:t>
      </w:r>
    </w:p>
    <w:p w14:paraId="131A0598"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Visi Garanto garantiniai įsipareigojimai Garantijos gavėjui pagal šią garantiją baigiasi, jeigu yra kuri nors iš šių sąlygų:</w:t>
      </w:r>
    </w:p>
    <w:p w14:paraId="685543AD"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 xml:space="preserve">1. sueina garantijoje nustatytas garantijos galiojimo terminas; </w:t>
      </w:r>
    </w:p>
    <w:p w14:paraId="2A122B2D" w14:textId="77777777" w:rsidR="00432403" w:rsidRPr="0060035C" w:rsidRDefault="00432403" w:rsidP="00432403">
      <w:pPr>
        <w:suppressAutoHyphens/>
        <w:autoSpaceDN w:val="0"/>
        <w:spacing w:after="0" w:line="240" w:lineRule="auto"/>
        <w:ind w:firstLine="567"/>
        <w:rPr>
          <w:rFonts w:ascii="Montserrat" w:eastAsia="SimSun" w:hAnsi="Montserrat" w:cs="Times New Roman"/>
          <w:sz w:val="20"/>
          <w:szCs w:val="20"/>
          <w:lang w:eastAsia="en-US"/>
        </w:rPr>
      </w:pPr>
      <w:r w:rsidRPr="0060035C">
        <w:rPr>
          <w:rFonts w:ascii="Montserrat" w:eastAsia="SimSun" w:hAnsi="Montserrat" w:cs="Times New Roman"/>
          <w:sz w:val="20"/>
          <w:szCs w:val="20"/>
          <w:lang w:eastAsia="en-US"/>
        </w:rPr>
        <w:lastRenderedPageBreak/>
        <w:t>2. Garantijos gavėjas raštu praneša Garantui, kad atsisako savo teisių pagal šią garantiją.</w:t>
      </w:r>
    </w:p>
    <w:p w14:paraId="160F2355"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Bet kokie Garantijos gavėjo reikalavimai mokėti nebus vykdomi, jeigu jie bus gauti aukščiau nurodytu Garanto el. pašto adresu pasibaigus garantijos galiojimo laikotarpiui.</w:t>
      </w:r>
    </w:p>
    <w:p w14:paraId="5DCB4061"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 xml:space="preserve">Šiai garantijai </w:t>
      </w:r>
      <w:r w:rsidRPr="0060035C">
        <w:rPr>
          <w:rFonts w:ascii="Montserrat" w:eastAsia="Calibri" w:hAnsi="Montserrat" w:cs="Times New Roman"/>
          <w:kern w:val="3"/>
          <w:sz w:val="20"/>
          <w:szCs w:val="20"/>
          <w:lang w:eastAsia="en-US"/>
        </w:rPr>
        <w:t>taikomos Bendrosios garantijų taisyklės (</w:t>
      </w:r>
      <w:proofErr w:type="spellStart"/>
      <w:r w:rsidRPr="0060035C">
        <w:rPr>
          <w:rFonts w:ascii="Montserrat" w:eastAsia="Calibri" w:hAnsi="Montserrat" w:cs="Times New Roman"/>
          <w:kern w:val="3"/>
          <w:sz w:val="20"/>
          <w:szCs w:val="20"/>
          <w:lang w:eastAsia="en-US"/>
        </w:rPr>
        <w:t>Uniform</w:t>
      </w:r>
      <w:proofErr w:type="spellEnd"/>
      <w:r w:rsidRPr="0060035C">
        <w:rPr>
          <w:rFonts w:ascii="Montserrat" w:eastAsia="Calibri" w:hAnsi="Montserrat" w:cs="Times New Roman"/>
          <w:kern w:val="3"/>
          <w:sz w:val="20"/>
          <w:szCs w:val="20"/>
          <w:lang w:eastAsia="en-US"/>
        </w:rPr>
        <w:t xml:space="preserve"> </w:t>
      </w:r>
      <w:proofErr w:type="spellStart"/>
      <w:r w:rsidRPr="0060035C">
        <w:rPr>
          <w:rFonts w:ascii="Montserrat" w:eastAsia="Calibri" w:hAnsi="Montserrat" w:cs="Times New Roman"/>
          <w:kern w:val="3"/>
          <w:sz w:val="20"/>
          <w:szCs w:val="20"/>
          <w:lang w:eastAsia="en-US"/>
        </w:rPr>
        <w:t>Rules</w:t>
      </w:r>
      <w:proofErr w:type="spellEnd"/>
      <w:r w:rsidRPr="0060035C">
        <w:rPr>
          <w:rFonts w:ascii="Montserrat" w:eastAsia="Calibri" w:hAnsi="Montserrat" w:cs="Times New Roman"/>
          <w:kern w:val="3"/>
          <w:sz w:val="20"/>
          <w:szCs w:val="20"/>
          <w:lang w:eastAsia="en-US"/>
        </w:rPr>
        <w:t xml:space="preserve"> </w:t>
      </w:r>
      <w:proofErr w:type="spellStart"/>
      <w:r w:rsidRPr="0060035C">
        <w:rPr>
          <w:rFonts w:ascii="Montserrat" w:eastAsia="Calibri" w:hAnsi="Montserrat" w:cs="Times New Roman"/>
          <w:kern w:val="3"/>
          <w:sz w:val="20"/>
          <w:szCs w:val="20"/>
          <w:lang w:eastAsia="en-US"/>
        </w:rPr>
        <w:t>for</w:t>
      </w:r>
      <w:proofErr w:type="spellEnd"/>
      <w:r w:rsidRPr="0060035C">
        <w:rPr>
          <w:rFonts w:ascii="Montserrat" w:eastAsia="Calibri" w:hAnsi="Montserrat" w:cs="Times New Roman"/>
          <w:kern w:val="3"/>
          <w:sz w:val="20"/>
          <w:szCs w:val="20"/>
          <w:lang w:eastAsia="en-US"/>
        </w:rPr>
        <w:t xml:space="preserve"> </w:t>
      </w:r>
      <w:proofErr w:type="spellStart"/>
      <w:r w:rsidRPr="0060035C">
        <w:rPr>
          <w:rFonts w:ascii="Montserrat" w:eastAsia="Calibri" w:hAnsi="Montserrat" w:cs="Times New Roman"/>
          <w:kern w:val="3"/>
          <w:sz w:val="20"/>
          <w:szCs w:val="20"/>
          <w:lang w:eastAsia="en-US"/>
        </w:rPr>
        <w:t>Demand</w:t>
      </w:r>
      <w:proofErr w:type="spellEnd"/>
      <w:r w:rsidRPr="0060035C">
        <w:rPr>
          <w:rFonts w:ascii="Montserrat" w:eastAsia="Calibri" w:hAnsi="Montserrat" w:cs="Times New Roman"/>
          <w:kern w:val="3"/>
          <w:sz w:val="20"/>
          <w:szCs w:val="20"/>
          <w:lang w:eastAsia="en-US"/>
        </w:rPr>
        <w:t xml:space="preserve"> </w:t>
      </w:r>
      <w:proofErr w:type="spellStart"/>
      <w:r w:rsidRPr="0060035C">
        <w:rPr>
          <w:rFonts w:ascii="Montserrat" w:eastAsia="Calibri" w:hAnsi="Montserrat" w:cs="Times New Roman"/>
          <w:kern w:val="3"/>
          <w:sz w:val="20"/>
          <w:szCs w:val="20"/>
          <w:lang w:eastAsia="en-US"/>
        </w:rPr>
        <w:t>Guarantees</w:t>
      </w:r>
      <w:proofErr w:type="spellEnd"/>
      <w:r w:rsidRPr="0060035C">
        <w:rPr>
          <w:rFonts w:ascii="Montserrat" w:eastAsia="Calibri" w:hAnsi="Montserrat" w:cs="Times New Roman"/>
          <w:kern w:val="3"/>
          <w:sz w:val="20"/>
          <w:szCs w:val="20"/>
          <w:lang w:eastAsia="en-US"/>
        </w:rPr>
        <w:t xml:space="preserve"> (URDG) 2010 </w:t>
      </w:r>
      <w:proofErr w:type="spellStart"/>
      <w:r w:rsidRPr="0060035C">
        <w:rPr>
          <w:rFonts w:ascii="Montserrat" w:eastAsia="Calibri" w:hAnsi="Montserrat" w:cs="Times New Roman"/>
          <w:kern w:val="3"/>
          <w:sz w:val="20"/>
          <w:szCs w:val="20"/>
          <w:lang w:eastAsia="en-US"/>
        </w:rPr>
        <w:t>Revision</w:t>
      </w:r>
      <w:proofErr w:type="spellEnd"/>
      <w:r w:rsidRPr="0060035C">
        <w:rPr>
          <w:rFonts w:ascii="Montserrat" w:eastAsia="Calibri" w:hAnsi="Montserrat" w:cs="Times New Roman"/>
          <w:kern w:val="3"/>
          <w:sz w:val="20"/>
          <w:szCs w:val="20"/>
          <w:lang w:eastAsia="en-US"/>
        </w:rPr>
        <w:t xml:space="preserve">, ICC </w:t>
      </w:r>
      <w:proofErr w:type="spellStart"/>
      <w:r w:rsidRPr="0060035C">
        <w:rPr>
          <w:rFonts w:ascii="Montserrat" w:eastAsia="Calibri" w:hAnsi="Montserrat" w:cs="Times New Roman"/>
          <w:kern w:val="3"/>
          <w:sz w:val="20"/>
          <w:szCs w:val="20"/>
          <w:lang w:eastAsia="en-US"/>
        </w:rPr>
        <w:t>Publication</w:t>
      </w:r>
      <w:proofErr w:type="spellEnd"/>
      <w:r w:rsidRPr="0060035C">
        <w:rPr>
          <w:rFonts w:ascii="Montserrat" w:eastAsia="Calibri" w:hAnsi="Montserrat" w:cs="Times New Roman"/>
          <w:kern w:val="3"/>
          <w:sz w:val="20"/>
          <w:szCs w:val="20"/>
          <w:lang w:eastAsia="en-US"/>
        </w:rPr>
        <w:t xml:space="preserve"> No.758) su išimtimis, nustatytomis šioje garantijoje ir (ar) imperatyviose Lietuvos Respublikos teisės aktų normose.</w:t>
      </w:r>
    </w:p>
    <w:p w14:paraId="5971B489"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r w:rsidRPr="0060035C">
        <w:rPr>
          <w:rFonts w:ascii="Montserrat" w:eastAsia="Times New Roman" w:hAnsi="Montserrat" w:cs="Times New Roman"/>
          <w:sz w:val="20"/>
          <w:szCs w:val="20"/>
          <w:lang w:eastAsia="en-US"/>
        </w:rPr>
        <w:t>Šalių ginčai sprendžiami Lietuvos Respublikos įstatymų nustatyta tvarka.</w:t>
      </w:r>
    </w:p>
    <w:p w14:paraId="7A27C9CD"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6375BC1A"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36BE0A63"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33A142BF"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4C8A5780" w14:textId="77777777" w:rsidR="00432403" w:rsidRPr="0060035C" w:rsidRDefault="00432403" w:rsidP="00432403">
      <w:pPr>
        <w:suppressAutoHyphens/>
        <w:autoSpaceDN w:val="0"/>
        <w:spacing w:after="0" w:line="240" w:lineRule="auto"/>
        <w:jc w:val="both"/>
        <w:rPr>
          <w:rFonts w:ascii="Montserrat" w:eastAsia="Calibri" w:hAnsi="Montserrat" w:cs="Times New Roman"/>
          <w:kern w:val="3"/>
          <w:sz w:val="18"/>
          <w:szCs w:val="18"/>
          <w:lang w:eastAsia="en-US"/>
        </w:rPr>
      </w:pPr>
      <w:r w:rsidRPr="0060035C">
        <w:rPr>
          <w:rFonts w:ascii="Montserrat" w:eastAsia="Times New Roman" w:hAnsi="Montserrat" w:cs="Times New Roman"/>
          <w:sz w:val="20"/>
          <w:szCs w:val="20"/>
          <w:shd w:val="clear" w:color="auto" w:fill="D9D9D9"/>
          <w:lang w:eastAsia="en-US"/>
        </w:rPr>
        <w:t>/įgalioto asmens pareigos/</w:t>
      </w:r>
      <w:r w:rsidRPr="0060035C">
        <w:rPr>
          <w:rFonts w:ascii="Montserrat" w:eastAsia="Times New Roman" w:hAnsi="Montserrat" w:cs="Times New Roman"/>
          <w:sz w:val="20"/>
          <w:szCs w:val="20"/>
          <w:lang w:eastAsia="en-US"/>
        </w:rPr>
        <w:tab/>
      </w:r>
      <w:r w:rsidRPr="0060035C">
        <w:rPr>
          <w:rFonts w:ascii="Montserrat" w:eastAsia="Times New Roman" w:hAnsi="Montserrat" w:cs="Times New Roman"/>
          <w:sz w:val="20"/>
          <w:szCs w:val="20"/>
          <w:lang w:eastAsia="en-US"/>
        </w:rPr>
        <w:tab/>
      </w:r>
      <w:r w:rsidRPr="0060035C">
        <w:rPr>
          <w:rFonts w:ascii="Montserrat" w:eastAsia="Times New Roman" w:hAnsi="Montserrat" w:cs="Times New Roman"/>
          <w:sz w:val="20"/>
          <w:szCs w:val="20"/>
          <w:shd w:val="clear" w:color="auto" w:fill="D9D9D9"/>
          <w:lang w:eastAsia="en-US"/>
        </w:rPr>
        <w:t>/parašas/</w:t>
      </w:r>
      <w:r w:rsidRPr="0060035C">
        <w:rPr>
          <w:rFonts w:ascii="Montserrat" w:eastAsia="Times New Roman" w:hAnsi="Montserrat" w:cs="Times New Roman"/>
          <w:sz w:val="20"/>
          <w:szCs w:val="20"/>
          <w:lang w:eastAsia="en-US"/>
        </w:rPr>
        <w:tab/>
      </w:r>
      <w:r w:rsidRPr="0060035C">
        <w:rPr>
          <w:rFonts w:ascii="Montserrat" w:eastAsia="Times New Roman" w:hAnsi="Montserrat" w:cs="Times New Roman"/>
          <w:sz w:val="20"/>
          <w:szCs w:val="20"/>
          <w:lang w:eastAsia="en-US"/>
        </w:rPr>
        <w:tab/>
      </w:r>
      <w:r w:rsidRPr="0060035C">
        <w:rPr>
          <w:rFonts w:ascii="Montserrat" w:eastAsia="Times New Roman" w:hAnsi="Montserrat" w:cs="Times New Roman"/>
          <w:sz w:val="20"/>
          <w:szCs w:val="20"/>
          <w:shd w:val="clear" w:color="auto" w:fill="D9D9D9"/>
          <w:lang w:eastAsia="en-US"/>
        </w:rPr>
        <w:t>/vardas ir pavardė/</w:t>
      </w:r>
    </w:p>
    <w:p w14:paraId="2EEA539F" w14:textId="77777777" w:rsidR="00FD775D" w:rsidRPr="0060035C" w:rsidRDefault="00FD775D">
      <w:pPr>
        <w:rPr>
          <w:rFonts w:ascii="Montserrat" w:hAnsi="Montserrat"/>
          <w:sz w:val="18"/>
          <w:szCs w:val="18"/>
        </w:rPr>
      </w:pPr>
    </w:p>
    <w:sectPr w:rsidR="00FD775D" w:rsidRPr="0060035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403"/>
    <w:rsid w:val="00147622"/>
    <w:rsid w:val="00432403"/>
    <w:rsid w:val="0060035C"/>
    <w:rsid w:val="006A470E"/>
    <w:rsid w:val="00734311"/>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78B3F"/>
  <w15:chartTrackingRefBased/>
  <w15:docId w15:val="{D00CEDFB-34EC-4AA5-ABB0-3B8A0132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403"/>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43240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3240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32403"/>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32403"/>
    <w:pPr>
      <w:keepNext/>
      <w:keepLines/>
      <w:spacing w:before="80" w:after="40" w:line="259"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432403"/>
    <w:pPr>
      <w:keepNext/>
      <w:keepLines/>
      <w:spacing w:before="80" w:after="40" w:line="259"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432403"/>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432403"/>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432403"/>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432403"/>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4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24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24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24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24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24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24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24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2403"/>
    <w:rPr>
      <w:rFonts w:eastAsiaTheme="majorEastAsia" w:cstheme="majorBidi"/>
      <w:color w:val="272727" w:themeColor="text1" w:themeTint="D8"/>
    </w:rPr>
  </w:style>
  <w:style w:type="paragraph" w:styleId="Title">
    <w:name w:val="Title"/>
    <w:basedOn w:val="Normal"/>
    <w:next w:val="Normal"/>
    <w:link w:val="TitleChar"/>
    <w:uiPriority w:val="10"/>
    <w:qFormat/>
    <w:rsid w:val="0043240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324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2403"/>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324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2403"/>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432403"/>
    <w:rPr>
      <w:i/>
      <w:iCs/>
      <w:color w:val="404040" w:themeColor="text1" w:themeTint="BF"/>
    </w:rPr>
  </w:style>
  <w:style w:type="paragraph" w:styleId="ListParagraph">
    <w:name w:val="List Paragraph"/>
    <w:basedOn w:val="Normal"/>
    <w:uiPriority w:val="34"/>
    <w:qFormat/>
    <w:rsid w:val="00432403"/>
    <w:pPr>
      <w:spacing w:after="160" w:line="259"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432403"/>
    <w:rPr>
      <w:i/>
      <w:iCs/>
      <w:color w:val="0F4761" w:themeColor="accent1" w:themeShade="BF"/>
    </w:rPr>
  </w:style>
  <w:style w:type="paragraph" w:styleId="IntenseQuote">
    <w:name w:val="Intense Quote"/>
    <w:basedOn w:val="Normal"/>
    <w:next w:val="Normal"/>
    <w:link w:val="IntenseQuoteChar"/>
    <w:uiPriority w:val="30"/>
    <w:qFormat/>
    <w:rsid w:val="0043240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432403"/>
    <w:rPr>
      <w:i/>
      <w:iCs/>
      <w:color w:val="0F4761" w:themeColor="accent1" w:themeShade="BF"/>
    </w:rPr>
  </w:style>
  <w:style w:type="character" w:styleId="IntenseReference">
    <w:name w:val="Intense Reference"/>
    <w:basedOn w:val="DefaultParagraphFont"/>
    <w:uiPriority w:val="32"/>
    <w:qFormat/>
    <w:rsid w:val="004324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5A6550F-0A1E-49C1-A0D9-7DA4B6A1E4B0}">
  <ds:schemaRefs>
    <ds:schemaRef ds:uri="http://schemas.microsoft.com/sharepoint/v3/contenttype/forms"/>
  </ds:schemaRefs>
</ds:datastoreItem>
</file>

<file path=customXml/itemProps2.xml><?xml version="1.0" encoding="utf-8"?>
<ds:datastoreItem xmlns:ds="http://schemas.openxmlformats.org/officeDocument/2006/customXml" ds:itemID="{CBB76882-3EA8-4FF3-9CFB-E9CD41B5BCA4}"/>
</file>

<file path=customXml/itemProps3.xml><?xml version="1.0" encoding="utf-8"?>
<ds:datastoreItem xmlns:ds="http://schemas.openxmlformats.org/officeDocument/2006/customXml" ds:itemID="{091D610A-BEF6-4975-BA18-1B7F831084EF}">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2435</Words>
  <Characters>1388</Characters>
  <Application>Microsoft Office Word</Application>
  <DocSecurity>0</DocSecurity>
  <Lines>11</Lines>
  <Paragraphs>7</Paragraphs>
  <ScaleCrop>false</ScaleCrop>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cp:revision>
  <dcterms:created xsi:type="dcterms:W3CDTF">2025-03-18T08:01:00Z</dcterms:created>
  <dcterms:modified xsi:type="dcterms:W3CDTF">2025-03-18T08:05:00Z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